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附件一：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2019年全国企业家活动日暨中国企业家年会报名回执</w:t>
      </w:r>
    </w:p>
    <w:tbl>
      <w:tblPr>
        <w:tblStyle w:val="3"/>
        <w:tblpPr w:leftFromText="180" w:rightFromText="180" w:vertAnchor="text" w:horzAnchor="margin" w:tblpXSpec="center" w:tblpY="30"/>
        <w:tblW w:w="9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382"/>
        <w:gridCol w:w="1280"/>
        <w:gridCol w:w="2094"/>
        <w:gridCol w:w="6"/>
        <w:gridCol w:w="1050"/>
        <w:gridCol w:w="428"/>
        <w:gridCol w:w="7"/>
        <w:gridCol w:w="1035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参会单位</w:t>
            </w:r>
          </w:p>
        </w:tc>
        <w:tc>
          <w:tcPr>
            <w:tcW w:w="8081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通讯地址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邮编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10"/>
                <w:sz w:val="30"/>
                <w:szCs w:val="30"/>
              </w:rPr>
              <w:t>参会人姓名</w:t>
            </w: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性别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部门及职务</w:t>
            </w:r>
          </w:p>
        </w:tc>
        <w:tc>
          <w:tcPr>
            <w:tcW w:w="332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37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32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37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32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37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32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37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32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37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32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37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32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10"/>
                <w:sz w:val="30"/>
                <w:szCs w:val="30"/>
              </w:rPr>
              <w:t>联系人姓名</w:t>
            </w: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性别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部门及职务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手机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联系人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是否参会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37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是</w:t>
            </w:r>
          </w:p>
        </w:tc>
        <w:tc>
          <w:tcPr>
            <w:tcW w:w="79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4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交通信息</w:t>
            </w: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10"/>
                <w:sz w:val="30"/>
                <w:szCs w:val="30"/>
              </w:rPr>
              <w:t>到达日期</w:t>
            </w:r>
          </w:p>
        </w:tc>
        <w:tc>
          <w:tcPr>
            <w:tcW w:w="12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585" w:type="dxa"/>
            <w:gridSpan w:val="5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到达航班（车次）、时间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4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10"/>
                <w:sz w:val="30"/>
                <w:szCs w:val="30"/>
              </w:rPr>
              <w:t>离开日期</w:t>
            </w:r>
          </w:p>
        </w:tc>
        <w:tc>
          <w:tcPr>
            <w:tcW w:w="12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585" w:type="dxa"/>
            <w:gridSpan w:val="5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离开航班（车次）、时间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spacing w:line="360" w:lineRule="exact"/>
        <w:ind w:firstLine="2241" w:firstLineChars="700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1、为便于识别，填写表格时请书写工整。</w:t>
      </w:r>
    </w:p>
    <w:p>
      <w:pPr>
        <w:spacing w:line="440" w:lineRule="exact"/>
        <w:ind w:left="420" w:hanging="420" w:hanging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2、如参会人较多，可复印此表。请填好后于6月5日前报到兵团企业联合会，传真：0991-8720179。邮箱：1448511056@qq.com</w:t>
      </w:r>
    </w:p>
    <w:p>
      <w:pPr>
        <w:widowControl/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line="520" w:lineRule="exact"/>
        <w:rPr>
          <w:rFonts w:ascii="仿宋_GB2312" w:hAnsi="Times New Roman" w:eastAsia="仿宋_GB2312" w:cs="宋体"/>
          <w:bCs/>
          <w:sz w:val="32"/>
          <w:szCs w:val="32"/>
        </w:rPr>
      </w:pPr>
      <w:r>
        <w:rPr>
          <w:rFonts w:ascii="仿宋_GB2312" w:hAnsi="Times New Roman" w:eastAsia="仿宋_GB2312" w:cs="宋体"/>
          <w:bCs/>
          <w:sz w:val="32"/>
          <w:szCs w:val="32"/>
        </w:rPr>
        <w:t>附件二：</w:t>
      </w:r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酒店房间预订表</w:t>
      </w:r>
    </w:p>
    <w:p>
      <w:pPr>
        <w:ind w:right="1120"/>
        <w:rPr>
          <w:rStyle w:val="6"/>
          <w:rFonts w:hint="eastAsia" w:ascii="仿宋_GB2312" w:hAnsi="华文中宋" w:eastAsia="仿宋_GB2312"/>
          <w:b w:val="0"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入住酒店名称：</w:t>
      </w:r>
      <w:r>
        <w:rPr>
          <w:rFonts w:hint="eastAsia" w:ascii="华文中宋" w:hAnsi="华文中宋" w:eastAsia="华文中宋"/>
          <w:b/>
          <w:sz w:val="36"/>
          <w:szCs w:val="36"/>
        </w:rPr>
        <w:t xml:space="preserve">                      </w:t>
      </w:r>
      <w:r>
        <w:rPr>
          <w:rFonts w:hint="eastAsia" w:ascii="仿宋_GB2312" w:hAnsi="华文中宋" w:eastAsia="仿宋_GB2312"/>
          <w:b/>
          <w:sz w:val="32"/>
          <w:szCs w:val="32"/>
        </w:rPr>
        <w:t>年  月  日</w:t>
      </w: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835"/>
        <w:gridCol w:w="1584"/>
        <w:gridCol w:w="251"/>
        <w:gridCol w:w="1835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6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企业（单位）名称：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3" w:type="dxa"/>
            <w:gridSpan w:val="3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联系人：</w:t>
            </w:r>
          </w:p>
        </w:tc>
        <w:tc>
          <w:tcPr>
            <w:tcW w:w="3921" w:type="dxa"/>
            <w:gridSpan w:val="3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4" w:type="dxa"/>
          </w:tcPr>
          <w:p>
            <w:pPr>
              <w:rPr>
                <w:rFonts w:ascii="仿宋_GB2312" w:eastAsia="仿宋_GB2312"/>
                <w:spacing w:val="-1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0"/>
                <w:sz w:val="30"/>
                <w:szCs w:val="30"/>
              </w:rPr>
              <w:t>住客姓名</w:t>
            </w:r>
          </w:p>
        </w:tc>
        <w:tc>
          <w:tcPr>
            <w:tcW w:w="183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房型</w:t>
            </w:r>
          </w:p>
        </w:tc>
        <w:tc>
          <w:tcPr>
            <w:tcW w:w="1835" w:type="dxa"/>
            <w:gridSpan w:val="2"/>
          </w:tcPr>
          <w:p>
            <w:pPr>
              <w:rPr>
                <w:rFonts w:ascii="仿宋_GB2312" w:eastAsia="仿宋_GB2312"/>
                <w:spacing w:val="-1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0"/>
                <w:sz w:val="30"/>
                <w:szCs w:val="30"/>
              </w:rPr>
              <w:t>入住日期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ascii="仿宋_GB2312" w:eastAsia="仿宋_GB2312"/>
                <w:spacing w:val="-1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退房日期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4" w:type="dxa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835" w:type="dxa"/>
            <w:gridSpan w:val="2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4" w:type="dxa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835" w:type="dxa"/>
            <w:gridSpan w:val="2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4" w:type="dxa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835" w:type="dxa"/>
            <w:gridSpan w:val="2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4" w:type="dxa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835" w:type="dxa"/>
            <w:gridSpan w:val="2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4" w:type="dxa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835" w:type="dxa"/>
            <w:gridSpan w:val="2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835" w:type="dxa"/>
          </w:tcPr>
          <w:p>
            <w:pPr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9174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★特别提示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①酒店具体房型及预订事宜请直接联系酒店：</w:t>
            </w:r>
          </w:p>
          <w:p>
            <w:pPr>
              <w:ind w:firstLine="300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北海富丽华大酒店莫经理18377972999，传真：0779—2080168；</w:t>
            </w:r>
          </w:p>
          <w:p>
            <w:pPr>
              <w:ind w:firstLine="300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北海香格里拉大酒店李经理13977969149 ，传真：0779-2064310。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②酒店预订中心工作人员将在接到预订单后给您电话回复确认（电话号码务必填写准确）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③酒店房型较多，遵循先订先得的原则，以预订中心最终确认的房型为准。</w:t>
            </w:r>
          </w:p>
        </w:tc>
      </w:tr>
    </w:tbl>
    <w:p>
      <w:pPr>
        <w:numPr>
          <w:ilvl w:val="0"/>
          <w:numId w:val="0"/>
        </w:numPr>
        <w:tabs>
          <w:tab w:val="left" w:pos="1153"/>
        </w:tabs>
        <w:bidi w:val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D4EA6"/>
    <w:rsid w:val="19DF4473"/>
    <w:rsid w:val="3388202F"/>
    <w:rsid w:val="338C1854"/>
    <w:rsid w:val="44F80ABF"/>
    <w:rsid w:val="53ED4314"/>
    <w:rsid w:val="6E4B09FB"/>
    <w:rsid w:val="70E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[基本段落]"/>
    <w:basedOn w:val="1"/>
    <w:unhideWhenUsed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hint="eastAsia" w:ascii="Adobe 宋体 Std L" w:hAnsi="Adobe 宋体 Std L" w:eastAsia="Adobe 宋体 Std L"/>
      <w:color w:val="000000"/>
      <w:kern w:val="0"/>
      <w:sz w:val="24"/>
      <w:szCs w:val="20"/>
      <w:lang w:val="zh-CN"/>
    </w:rPr>
  </w:style>
  <w:style w:type="character" w:customStyle="1" w:styleId="6">
    <w:name w:val="标题 1 Char"/>
    <w:basedOn w:val="4"/>
    <w:link w:val="2"/>
    <w:uiPriority w:val="0"/>
    <w:rPr>
      <w:b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 hot!</cp:lastModifiedBy>
  <dcterms:modified xsi:type="dcterms:W3CDTF">2019-05-14T04:39:28Z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